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EBBD1" w14:textId="21D2E5C7" w:rsidR="000926D9" w:rsidRPr="0076765D" w:rsidRDefault="000926D9" w:rsidP="00767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Е</w:t>
      </w:r>
      <w:r w:rsidR="00CB6459"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пид</w:t>
      </w: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е</w:t>
      </w:r>
      <w:r w:rsidR="00CB6459"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ми</w:t>
      </w: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о</w:t>
      </w:r>
      <w:r w:rsidR="00CB6459"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л</w:t>
      </w: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о</w:t>
      </w:r>
      <w:r w:rsidR="00CB6459"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ш</w:t>
      </w: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ка </w:t>
      </w:r>
      <w:r w:rsidR="00CB6459"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ситу</w:t>
      </w: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а</w:t>
      </w:r>
      <w:r w:rsidR="00CB6459"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ци</w:t>
      </w: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 </w:t>
      </w:r>
      <w:r w:rsidR="00CB6459"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у</w:t>
      </w: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Е</w:t>
      </w:r>
      <w:r w:rsidR="00CB6459"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вр</w:t>
      </w: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о</w:t>
      </w:r>
      <w:r w:rsidR="00CB6459"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пи</w:t>
      </w: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CB6459"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и</w:t>
      </w: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CB6459"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свету</w:t>
      </w:r>
      <w:r w:rsidRPr="0076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</w:p>
    <w:p w14:paraId="0688196C" w14:textId="77777777" w:rsidR="00370ADB" w:rsidRPr="00CB6459" w:rsidRDefault="0062086F" w:rsidP="00614CCB">
      <w:pPr>
        <w:spacing w:line="276" w:lineRule="auto"/>
        <w:rPr>
          <w:lang w:val="sr-Cyrl-CS"/>
        </w:rPr>
      </w:pPr>
    </w:p>
    <w:p w14:paraId="2E43E534" w14:textId="77777777" w:rsidR="000926D9" w:rsidRPr="00CB6459" w:rsidRDefault="00CB6459" w:rsidP="00614C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Светска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здравствена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организација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СЗО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процењује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296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милиона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људи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живело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хроничном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инфекцијом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хепатитисом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1,5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милиона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нових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инфекција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сваке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434BDD1" w14:textId="77777777" w:rsidR="0076765D" w:rsidRDefault="0076765D" w:rsidP="00614C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ED3DC7" w14:textId="287FDBC6" w:rsidR="000926D9" w:rsidRPr="00CB6459" w:rsidRDefault="001C6DDF" w:rsidP="00614C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Хепатитис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вирусна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инфекција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напада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јетру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изазвати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акутни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хронични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облик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болести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C6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Вирус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најчешће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преноси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мајке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дете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током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порођаја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контактом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крвљу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другим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телесним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течностима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током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секса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зараженим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партнером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недовољно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стерилним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прибором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инјектирање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излагањем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оштрим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инструментима</w:t>
      </w:r>
      <w:r w:rsidRPr="00CB6459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години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хепатитис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довео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процењених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820</w:t>
      </w:r>
      <w:r w:rsidR="0023000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000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смртних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случајева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углавном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цирозе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хепатоцелуларног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карцинома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рак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јетре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Тренутно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свету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10%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особа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имају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дијагностиковану хроничну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инфекцију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вирусом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хепатиса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22%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њих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прима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терапију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Хепатитис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може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спречити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вакцинама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безбедне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доступне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ефикасне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свету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свега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42%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деце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76765D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ност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прими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вакцину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против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хепатитиса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након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459">
        <w:rPr>
          <w:rFonts w:ascii="Times New Roman" w:hAnsi="Times New Roman" w:cs="Times New Roman"/>
          <w:sz w:val="24"/>
          <w:szCs w:val="24"/>
          <w:lang w:val="sr-Cyrl-CS"/>
        </w:rPr>
        <w:t>рођења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5B67E038" w14:textId="77777777" w:rsidR="000926D9" w:rsidRPr="00CB6459" w:rsidRDefault="000926D9" w:rsidP="00614CC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CB8F6C" w14:textId="28DF8732" w:rsidR="000926D9" w:rsidRDefault="00CB6459" w:rsidP="00614CCB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Глобално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процењује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58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милиона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људи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хроничну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инфекцију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вирусом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хепатитиса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око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1,5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милиона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нових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инфекција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годишње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Процењује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3,2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милиона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адолесцената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деце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хроничном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инфекцијом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хепатитисом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Антивирусни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лекови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могу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излечити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више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95%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особа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инфекцијом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хепатитисом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али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приступ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дијагнози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лечењу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низак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Према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доступним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подацима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тренутно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9,4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мил</w:t>
      </w:r>
      <w:r w:rsidR="0035372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она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особа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лечи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хроничне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инфекције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вирусм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хепатитиса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30005" w:rsidRPr="002300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СЗО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проценила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око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290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000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људи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умрло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хепатитиса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углавном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цирозе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хепатоцелуларног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карцинома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рак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јетре</w:t>
      </w:r>
      <w:r w:rsidR="00230005" w:rsidRPr="00CB6459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Тренутно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постоји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вакцина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против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хепатитиса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46FB69D" w14:textId="77777777" w:rsidR="0076765D" w:rsidRPr="00CB6459" w:rsidRDefault="0076765D" w:rsidP="00614CCB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565CCA3" w14:textId="3EDC112F" w:rsidR="000926D9" w:rsidRPr="00CB6459" w:rsidRDefault="00CB6459" w:rsidP="00614C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Вирус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хепатитиса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ХЦВ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такође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изазива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акутну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хроничну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инфекцију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Акутне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ХЦВ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инфекције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обично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асимптоматске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</w:t>
      </w:r>
      <w:r w:rsidR="0076765D">
        <w:rPr>
          <w:rFonts w:ascii="Times New Roman" w:hAnsi="Times New Roman" w:cs="Times New Roman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sz w:val="24"/>
          <w:szCs w:val="24"/>
          <w:lang w:val="sr-Cyrl-CS"/>
        </w:rPr>
        <w:t>ина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доводи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болести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опасне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живот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Око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30% </w:t>
      </w:r>
      <w:r>
        <w:rPr>
          <w:rFonts w:ascii="Times New Roman" w:hAnsi="Times New Roman" w:cs="Times New Roman"/>
          <w:sz w:val="24"/>
          <w:szCs w:val="24"/>
          <w:lang w:val="sr-Cyrl-CS"/>
        </w:rPr>
        <w:t>заражених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особа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спонтано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ослободи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вируса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року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765D">
        <w:rPr>
          <w:rFonts w:ascii="Times New Roman" w:hAnsi="Times New Roman" w:cs="Times New Roman"/>
          <w:sz w:val="24"/>
          <w:szCs w:val="24"/>
          <w:lang w:val="sr-Cyrl-CS"/>
        </w:rPr>
        <w:t>шест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месеци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инфекције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без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икаквог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лечења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Преосталих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70%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особа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765D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развити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хроничну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ХЦВ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инфекцију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оних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хроничном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ХЦВ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инфекцијом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ризик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цирозе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кре</w:t>
      </w:r>
      <w:r w:rsidR="0076765D">
        <w:rPr>
          <w:rFonts w:ascii="Times New Roman" w:hAnsi="Times New Roman" w:cs="Times New Roman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15% </w:t>
      </w:r>
      <w:r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30%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005"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година</w:t>
      </w:r>
      <w:r w:rsidR="000926D9" w:rsidRPr="00CB645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D6870B0" w14:textId="77777777" w:rsidR="000926D9" w:rsidRPr="00CB6459" w:rsidRDefault="000926D9" w:rsidP="00614C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AB80A38" w14:textId="5B6555B8" w:rsidR="000926D9" w:rsidRPr="00CB6459" w:rsidRDefault="00CB6459" w:rsidP="00614C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години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држава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чланица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ЕЕА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пријавило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29.996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инфекције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вирусом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хепатитиса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Б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ХБВ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рачунајући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пет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земаља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које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пријавиле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само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акутне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број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29.518,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одговара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нотификационој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стопи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7,4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100</w:t>
      </w:r>
      <w:r w:rsidR="0076765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становника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свих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5E57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38% </w:t>
      </w:r>
      <w:r w:rsid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је</w:t>
      </w:r>
      <w:r w:rsidR="005E57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пријављено</w:t>
      </w:r>
      <w:r w:rsidR="005E57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као</w:t>
      </w:r>
      <w:r w:rsidR="005E57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„</w:t>
      </w:r>
      <w:r w:rsid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непозната</w:t>
      </w:r>
      <w:r w:rsidR="005E57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ˮ </w:t>
      </w:r>
      <w:r w:rsid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форма</w:t>
      </w:r>
      <w:r w:rsidR="005E57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обољења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6%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биле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акутне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инфекције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48%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хроничне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инфекције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7%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није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могло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класификовати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Највиша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узрасно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специфична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стопа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акутних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инфекција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регистрована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узрасту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35–44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године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највиша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узрасно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специфична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стопа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хроничних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инфекција</w:t>
      </w:r>
      <w:r w:rsidR="0076765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забележена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узрасту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25–34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године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Укупан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однос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мушкараца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према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женама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био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1,5:1.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Стопа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акутних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наставља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опада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током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последњих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неколико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година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што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складу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трендовима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свету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највероватније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одражава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утицај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националних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програма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вакцинације</w:t>
      </w:r>
      <w:r w:rsidR="000926D9" w:rsidRPr="00CB645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Међу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акутним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случајевима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најчешће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забележено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хетеросексуално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преношење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(27%),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преношење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током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пружања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здравствених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(17%)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преношење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полним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међу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мушкарцима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секс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мушкарцима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(13%).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Међу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хроничним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случајевима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најчешћи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пријављени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путеви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преноса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били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пренос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мајке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дете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током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пружања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здравствених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услуга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(36%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0926D9" w:rsidRPr="00CB64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20%). </w:t>
      </w:r>
    </w:p>
    <w:p w14:paraId="7ED0BBD9" w14:textId="77777777" w:rsidR="00614CCB" w:rsidRDefault="00614CCB" w:rsidP="00614C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783CB248" w14:textId="60BD4AE3" w:rsidR="00230005" w:rsidRDefault="00CB6459" w:rsidP="005E57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2019.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години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пријављено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37.733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хепатитиса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Ц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29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држава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чланица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ЕУ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ЕЕА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искључе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земље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које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су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пријавиле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само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акутне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остаје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37.660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што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одговара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нотификационој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стопи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8,9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100.000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становника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5E57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свих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пријављених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5E57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5E57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69% је пријављено као „непозната” форма обољења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6%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су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биле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акутне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инфекције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22%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хроничне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инфекције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Хепатитис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чешће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пријављиван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код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мушкараца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него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код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жена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односом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мушкараца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жена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2,1:1.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Највише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погођена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старосна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група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међу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мушкарцима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0926D9"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sz w:val="24"/>
          <w:szCs w:val="24"/>
          <w:lang w:val="sr-Cyrl-CS"/>
        </w:rPr>
        <w:t>жена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ма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била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између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25</w:t>
      </w:r>
      <w:r w:rsidR="00614CCB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–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34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године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Начин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преношења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пријављен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само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21%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Најчешћи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начин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пријављивања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била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</w:t>
      </w:r>
      <w:r w:rsidR="00614CCB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нј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ектирајућа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употреба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дрога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што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је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чинило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45%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случајева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потпуним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информацијама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статусу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преноса</w:t>
      </w:r>
      <w:r w:rsidR="000926D9" w:rsidRPr="005E57D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="00614CC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14:paraId="4D4EFACE" w14:textId="0D842A27" w:rsidR="005E57D9" w:rsidRDefault="005E57D9" w:rsidP="005E57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2251D9EF" w14:textId="39226F68" w:rsidR="00EB4388" w:rsidRDefault="00EB4388" w:rsidP="005E57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7918AA7D" w14:textId="42518914" w:rsidR="00EB4388" w:rsidRDefault="00EB4388" w:rsidP="005E57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4D048DEB" w14:textId="42C55F6A" w:rsidR="00EB4388" w:rsidRDefault="00EB4388" w:rsidP="005E57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bookmarkStart w:id="0" w:name="_GoBack"/>
      <w:bookmarkEnd w:id="0"/>
    </w:p>
    <w:p w14:paraId="28EA46B1" w14:textId="3EA6BE55" w:rsidR="00EB4388" w:rsidRDefault="00EB4388" w:rsidP="005E57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1DE0880A" w14:textId="49CFB436" w:rsidR="00EB4388" w:rsidRDefault="00EB4388" w:rsidP="005E57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40414785" w14:textId="2361933C" w:rsidR="00EB4388" w:rsidRDefault="00EB4388" w:rsidP="005E57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715A1712" w14:textId="2834092C" w:rsidR="00EB4388" w:rsidRDefault="00EB4388" w:rsidP="005E57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6F50ABBB" w14:textId="77777777" w:rsidR="00EB4388" w:rsidRDefault="00EB4388" w:rsidP="005E57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6180EC48" w14:textId="7C20251D" w:rsidR="000926D9" w:rsidRPr="0076765D" w:rsidRDefault="00CB6459" w:rsidP="00614CC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76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Извор</w:t>
      </w:r>
      <w:r w:rsidR="000926D9" w:rsidRPr="0076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Pr="0076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података</w:t>
      </w:r>
      <w:r w:rsidR="000926D9" w:rsidRPr="0076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:</w:t>
      </w:r>
    </w:p>
    <w:p w14:paraId="4A86B0B9" w14:textId="77777777" w:rsidR="000926D9" w:rsidRPr="00614CCB" w:rsidRDefault="000926D9" w:rsidP="00614C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4CCB">
        <w:rPr>
          <w:rFonts w:ascii="Times New Roman" w:hAnsi="Times New Roman" w:cs="Times New Roman"/>
          <w:sz w:val="24"/>
          <w:szCs w:val="24"/>
        </w:rPr>
        <w:t>WHO.World</w:t>
      </w:r>
      <w:proofErr w:type="spellEnd"/>
      <w:r w:rsidRPr="00614CCB">
        <w:rPr>
          <w:rFonts w:ascii="Times New Roman" w:hAnsi="Times New Roman" w:cs="Times New Roman"/>
          <w:sz w:val="24"/>
          <w:szCs w:val="24"/>
        </w:rPr>
        <w:t xml:space="preserve"> hepatitis day. </w:t>
      </w:r>
      <w:proofErr w:type="spellStart"/>
      <w:r w:rsidRPr="00614CCB">
        <w:rPr>
          <w:rFonts w:ascii="Times New Roman" w:hAnsi="Times New Roman" w:cs="Times New Roman"/>
          <w:sz w:val="24"/>
          <w:szCs w:val="24"/>
        </w:rPr>
        <w:t>Dostupno</w:t>
      </w:r>
      <w:proofErr w:type="spellEnd"/>
      <w:r w:rsidRPr="00614CC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14C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https://www.who.int/campaigns/world-hepatitis-day/2022</w:t>
        </w:r>
      </w:hyperlink>
    </w:p>
    <w:p w14:paraId="2C368F90" w14:textId="69F88C19" w:rsidR="000926D9" w:rsidRPr="00614CCB" w:rsidRDefault="000926D9" w:rsidP="00614CC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right="61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14CCB">
        <w:rPr>
          <w:rFonts w:ascii="Times New Roman" w:eastAsia="Times New Roman" w:hAnsi="Times New Roman" w:cs="Times New Roman"/>
          <w:sz w:val="24"/>
          <w:szCs w:val="24"/>
          <w:lang w:eastAsia="zh-CN"/>
        </w:rPr>
        <w:t>ECDC (20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21</w:t>
      </w:r>
      <w:r w:rsidRPr="00614C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>Annual epidemiological report for 201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, 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>Hepatitis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B, </w:t>
      </w:r>
      <w:r w:rsidRPr="00614C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AU" w:eastAsia="zh-CN"/>
        </w:rPr>
        <w:t>2</w:t>
      </w:r>
      <w:r w:rsidRPr="00614C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zh-CN"/>
        </w:rPr>
        <w:t>8</w:t>
      </w:r>
      <w:r w:rsidRPr="00614C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AU" w:eastAsia="zh-CN"/>
        </w:rPr>
        <w:t xml:space="preserve"> Jul 202</w:t>
      </w:r>
      <w:r w:rsidRPr="00614C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zh-CN"/>
        </w:rPr>
        <w:t>1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(</w:t>
      </w:r>
      <w:hyperlink r:id="rId7" w:history="1">
        <w:r w:rsidRPr="00614CCB">
          <w:rPr>
            <w:rFonts w:ascii="Times New Roman" w:eastAsia="Times New Roman" w:hAnsi="Times New Roman" w:cs="Times New Roman"/>
            <w:sz w:val="24"/>
            <w:szCs w:val="24"/>
          </w:rPr>
          <w:t>https://www.ecdc.europa.eu/en/publications-data/hepatitis-b-annual-epidemiological-report-2019</w:t>
        </w:r>
      </w:hyperlink>
      <w:r w:rsidRPr="00614CCB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p w14:paraId="442E3F6F" w14:textId="7F237E0F" w:rsidR="000926D9" w:rsidRPr="00614CCB" w:rsidRDefault="000926D9" w:rsidP="00614CC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right="61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14CCB">
        <w:rPr>
          <w:rFonts w:ascii="Times New Roman" w:eastAsia="Times New Roman" w:hAnsi="Times New Roman" w:cs="Times New Roman"/>
          <w:sz w:val="24"/>
          <w:szCs w:val="24"/>
          <w:lang w:eastAsia="zh-CN"/>
        </w:rPr>
        <w:t>ECDC (20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21</w:t>
      </w:r>
      <w:r w:rsidRPr="00614C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>Annual Epidemiological Report for 201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9, 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>Hepatitis C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, </w:t>
      </w:r>
      <w:r w:rsidRPr="00614C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AU" w:eastAsia="zh-CN"/>
        </w:rPr>
        <w:t>2</w:t>
      </w:r>
      <w:r w:rsidRPr="00614C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zh-CN"/>
        </w:rPr>
        <w:t>8</w:t>
      </w:r>
      <w:r w:rsidRPr="00614C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AU" w:eastAsia="zh-CN"/>
        </w:rPr>
        <w:t xml:space="preserve"> Jul 202</w:t>
      </w:r>
      <w:r w:rsidRPr="00614C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zh-CN"/>
        </w:rPr>
        <w:t>1</w:t>
      </w:r>
      <w:r w:rsidRPr="00614CC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(</w:t>
      </w:r>
      <w:hyperlink r:id="rId8" w:history="1">
        <w:r w:rsidRPr="00614CCB">
          <w:rPr>
            <w:rFonts w:ascii="Times New Roman" w:eastAsia="Times New Roman" w:hAnsi="Times New Roman" w:cs="Times New Roman"/>
            <w:sz w:val="24"/>
            <w:szCs w:val="24"/>
          </w:rPr>
          <w:t>https://www.ecdc.europa.eu/en/publications-data/hepatitis-c-annual-epidemiological-report-2019</w:t>
        </w:r>
      </w:hyperlink>
      <w:r w:rsidRPr="00614CC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)</w:t>
      </w:r>
    </w:p>
    <w:sectPr w:rsidR="000926D9" w:rsidRPr="0061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76B3"/>
    <w:multiLevelType w:val="hybridMultilevel"/>
    <w:tmpl w:val="1F8E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D9"/>
    <w:rsid w:val="000926D9"/>
    <w:rsid w:val="001C6DDF"/>
    <w:rsid w:val="00230005"/>
    <w:rsid w:val="0035372A"/>
    <w:rsid w:val="005E57D9"/>
    <w:rsid w:val="00614CCB"/>
    <w:rsid w:val="0062086F"/>
    <w:rsid w:val="0076765D"/>
    <w:rsid w:val="00846F55"/>
    <w:rsid w:val="00A67E06"/>
    <w:rsid w:val="00A80FC3"/>
    <w:rsid w:val="00C1796F"/>
    <w:rsid w:val="00CA3078"/>
    <w:rsid w:val="00CB6459"/>
    <w:rsid w:val="00CC3C31"/>
    <w:rsid w:val="00DB34D4"/>
    <w:rsid w:val="00DB6297"/>
    <w:rsid w:val="00E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7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6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6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6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3C3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6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6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6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3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dc.europa.eu/en/publications-data/hepatitis-c-annual-epidemiological-report-2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cdc.europa.eu/en/publications-data/hepatitis-b-annual-epidemiological-report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campaigns/world-hepatitis-day/20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Rakic</dc:creator>
  <cp:lastModifiedBy>Natasa Tusic</cp:lastModifiedBy>
  <cp:revision>17</cp:revision>
  <dcterms:created xsi:type="dcterms:W3CDTF">2022-07-27T10:00:00Z</dcterms:created>
  <dcterms:modified xsi:type="dcterms:W3CDTF">2022-07-27T14:12:00Z</dcterms:modified>
</cp:coreProperties>
</file>